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FA" w:rsidRPr="00F95AFA" w:rsidRDefault="001817D0" w:rsidP="00F95A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AFA">
        <w:rPr>
          <w:rFonts w:ascii="Times New Roman" w:hAnsi="Times New Roman" w:cs="Times New Roman"/>
          <w:b/>
          <w:sz w:val="28"/>
          <w:szCs w:val="28"/>
        </w:rPr>
        <w:t>A MONITORIA COMO ESPAÇO DE ENSINO E APRENDIZAGEM: RELATO DE EXPERIÊNCIA</w:t>
      </w:r>
    </w:p>
    <w:p w:rsidR="00F95AFA" w:rsidRPr="00F95AFA" w:rsidRDefault="00F95AFA" w:rsidP="00F95A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AFA">
        <w:rPr>
          <w:rFonts w:ascii="Times New Roman" w:hAnsi="Times New Roman"/>
          <w:b/>
          <w:sz w:val="24"/>
          <w:szCs w:val="24"/>
        </w:rPr>
        <w:t xml:space="preserve"> CENTRO DE CIÊNCIAS DA SAÚDE</w:t>
      </w:r>
    </w:p>
    <w:p w:rsidR="00F95AFA" w:rsidRPr="00F95AFA" w:rsidRDefault="00F95AFA" w:rsidP="00F95A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AFA">
        <w:rPr>
          <w:rFonts w:ascii="Times New Roman" w:hAnsi="Times New Roman"/>
          <w:b/>
          <w:sz w:val="24"/>
          <w:szCs w:val="24"/>
        </w:rPr>
        <w:t> DEPARTAMENTO DE ENFERMAGEM CLÍNICA</w:t>
      </w:r>
    </w:p>
    <w:p w:rsidR="00F95AFA" w:rsidRPr="00F95AFA" w:rsidRDefault="00F95AFA" w:rsidP="00F95A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AFA">
        <w:rPr>
          <w:rFonts w:ascii="Times New Roman" w:hAnsi="Times New Roman"/>
          <w:b/>
          <w:sz w:val="24"/>
          <w:szCs w:val="24"/>
        </w:rPr>
        <w:t>MONITORIA</w:t>
      </w:r>
    </w:p>
    <w:p w:rsidR="00F95AFA" w:rsidRDefault="00A42C2E" w:rsidP="00F95AF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817D0">
        <w:rPr>
          <w:rFonts w:ascii="Times New Roman" w:hAnsi="Times New Roman" w:cs="Times New Roman"/>
          <w:sz w:val="24"/>
          <w:szCs w:val="24"/>
        </w:rPr>
        <w:t>Ericka</w:t>
      </w:r>
      <w:proofErr w:type="spellEnd"/>
      <w:r w:rsidRPr="001817D0">
        <w:rPr>
          <w:rFonts w:ascii="Times New Roman" w:hAnsi="Times New Roman" w:cs="Times New Roman"/>
          <w:sz w:val="24"/>
          <w:szCs w:val="24"/>
        </w:rPr>
        <w:t xml:space="preserve"> Silva Homes</w:t>
      </w:r>
      <w:r w:rsidR="00CD5B59" w:rsidRPr="001817D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F95AFA" w:rsidRDefault="00A42C2E" w:rsidP="00F95AF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1817D0">
        <w:rPr>
          <w:rFonts w:ascii="Times New Roman" w:hAnsi="Times New Roman" w:cs="Times New Roman"/>
          <w:sz w:val="24"/>
          <w:szCs w:val="24"/>
        </w:rPr>
        <w:t>Maria Bernadete de Sousa Costa</w:t>
      </w:r>
      <w:r w:rsidR="00CD5B59" w:rsidRPr="001817D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95AFA" w:rsidRDefault="00A42C2E" w:rsidP="00F95A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817D0">
        <w:rPr>
          <w:rFonts w:ascii="Times New Roman" w:hAnsi="Times New Roman" w:cs="Times New Roman"/>
          <w:sz w:val="24"/>
          <w:szCs w:val="24"/>
        </w:rPr>
        <w:t xml:space="preserve"> </w:t>
      </w:r>
      <w:r w:rsidR="00F95A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1817D0">
        <w:rPr>
          <w:rFonts w:ascii="Times New Roman" w:hAnsi="Times New Roman" w:cs="Times New Roman"/>
          <w:sz w:val="24"/>
          <w:szCs w:val="24"/>
        </w:rPr>
        <w:t>Sérgio Ribeiro dos Santos</w:t>
      </w:r>
      <w:r w:rsidR="0056066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B60E6" w:rsidRDefault="00F95AFA" w:rsidP="00F95A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="00560662">
        <w:rPr>
          <w:rFonts w:ascii="Times New Roman" w:hAnsi="Times New Roman"/>
          <w:sz w:val="24"/>
          <w:szCs w:val="24"/>
        </w:rPr>
        <w:t>Francileide</w:t>
      </w:r>
      <w:proofErr w:type="spellEnd"/>
      <w:r w:rsidR="0056066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560662">
        <w:rPr>
          <w:rFonts w:ascii="Times New Roman" w:hAnsi="Times New Roman"/>
          <w:sz w:val="24"/>
          <w:szCs w:val="24"/>
        </w:rPr>
        <w:t>Araujo</w:t>
      </w:r>
      <w:proofErr w:type="spellEnd"/>
      <w:r w:rsidR="00560662">
        <w:rPr>
          <w:rFonts w:ascii="Times New Roman" w:hAnsi="Times New Roman"/>
          <w:sz w:val="24"/>
          <w:szCs w:val="24"/>
        </w:rPr>
        <w:t xml:space="preserve"> Rodrigues</w:t>
      </w:r>
      <w:r w:rsidR="00560662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F95AFA" w:rsidRDefault="00F95AFA" w:rsidP="00F95A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AFA" w:rsidRDefault="001B60E6" w:rsidP="00F95A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7D0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F95AFA" w:rsidRDefault="00CD5B59" w:rsidP="001B6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7D0">
        <w:rPr>
          <w:rFonts w:ascii="Times New Roman" w:hAnsi="Times New Roman" w:cs="Times New Roman"/>
          <w:sz w:val="24"/>
          <w:szCs w:val="24"/>
        </w:rPr>
        <w:t xml:space="preserve">Trata-se de um relato de experiência que tem como objetivo descrever a experiência da monitoria de Administração e Gestão dos Serviços de Atenção a Saúde II no componente </w:t>
      </w:r>
      <w:proofErr w:type="gramStart"/>
      <w:r w:rsidRPr="001817D0">
        <w:rPr>
          <w:rFonts w:ascii="Times New Roman" w:hAnsi="Times New Roman" w:cs="Times New Roman"/>
          <w:sz w:val="24"/>
          <w:szCs w:val="24"/>
        </w:rPr>
        <w:t>curricular</w:t>
      </w:r>
      <w:proofErr w:type="gramEnd"/>
      <w:r w:rsidRPr="001817D0">
        <w:rPr>
          <w:rFonts w:ascii="Times New Roman" w:hAnsi="Times New Roman" w:cs="Times New Roman"/>
          <w:sz w:val="24"/>
          <w:szCs w:val="24"/>
        </w:rPr>
        <w:t xml:space="preserve">, enfatizando sua importância como instrumento de aprendizagem que intensifica as relações entre discentes, docentes e monitor. </w:t>
      </w:r>
      <w:r w:rsidRPr="001817D0">
        <w:rPr>
          <w:rFonts w:ascii="Times New Roman" w:hAnsi="Times New Roman" w:cs="Times New Roman"/>
          <w:color w:val="000000"/>
          <w:sz w:val="24"/>
          <w:szCs w:val="24"/>
        </w:rPr>
        <w:t xml:space="preserve">A experiência referida se justifica por ter oportunizado o aprofundamento dos conhecimentos teóricos e ampliado </w:t>
      </w:r>
      <w:proofErr w:type="gramStart"/>
      <w:r w:rsidRPr="001817D0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gramEnd"/>
      <w:r w:rsidRPr="001817D0">
        <w:rPr>
          <w:rFonts w:ascii="Times New Roman" w:hAnsi="Times New Roman" w:cs="Times New Roman"/>
          <w:color w:val="000000"/>
          <w:sz w:val="24"/>
          <w:szCs w:val="24"/>
        </w:rPr>
        <w:t xml:space="preserve"> possibilidades práticas no campo da administração e gestão dos serviços de saúde e </w:t>
      </w:r>
      <w:r w:rsidR="001817D0" w:rsidRPr="001817D0">
        <w:rPr>
          <w:rFonts w:ascii="Times New Roman" w:hAnsi="Times New Roman" w:cs="Times New Roman"/>
          <w:color w:val="000000"/>
          <w:sz w:val="24"/>
          <w:szCs w:val="24"/>
        </w:rPr>
        <w:t>enfermagem.</w:t>
      </w:r>
      <w:r w:rsidRPr="00181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17D0">
        <w:rPr>
          <w:rFonts w:ascii="Times New Roman" w:hAnsi="Times New Roman" w:cs="Times New Roman"/>
          <w:sz w:val="24"/>
          <w:szCs w:val="24"/>
        </w:rPr>
        <w:t xml:space="preserve">A atividade </w:t>
      </w:r>
      <w:r w:rsidR="001817D0" w:rsidRPr="001817D0">
        <w:rPr>
          <w:rFonts w:ascii="Times New Roman" w:hAnsi="Times New Roman" w:cs="Times New Roman"/>
          <w:sz w:val="24"/>
          <w:szCs w:val="24"/>
        </w:rPr>
        <w:t xml:space="preserve">de monitoria possibilitou </w:t>
      </w:r>
      <w:r w:rsidRPr="001817D0">
        <w:rPr>
          <w:rFonts w:ascii="Times New Roman" w:hAnsi="Times New Roman" w:cs="Times New Roman"/>
          <w:sz w:val="24"/>
          <w:szCs w:val="24"/>
        </w:rPr>
        <w:t>o aprimoramento da qualidade de ensino da disciplina, através do exercício da pesquisa, favorecendo a adoção de novas metodologias de ensino, por meio da relação de cooperação existente entre docente e monitor, sendo dessa forma uma experiência de grande valia para o aluno m</w:t>
      </w:r>
      <w:r w:rsidR="001817D0" w:rsidRPr="001817D0">
        <w:rPr>
          <w:rFonts w:ascii="Times New Roman" w:hAnsi="Times New Roman" w:cs="Times New Roman"/>
          <w:sz w:val="24"/>
          <w:szCs w:val="24"/>
        </w:rPr>
        <w:t>onitor. Além dessa troca d conhecimentos, a monitoria permitiu vivenciar o comprometimento e responsabilidade de ser docente, revelando novos horizontes e perspectivas acadêmicas.</w:t>
      </w:r>
    </w:p>
    <w:p w:rsidR="001817D0" w:rsidRPr="001817D0" w:rsidRDefault="001817D0" w:rsidP="001B6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7D0">
        <w:rPr>
          <w:rFonts w:ascii="Times New Roman" w:hAnsi="Times New Roman" w:cs="Times New Roman"/>
          <w:sz w:val="24"/>
          <w:szCs w:val="24"/>
        </w:rPr>
        <w:t xml:space="preserve"> </w:t>
      </w:r>
      <w:r w:rsidR="001B60E6" w:rsidRPr="001817D0">
        <w:rPr>
          <w:rFonts w:ascii="Times New Roman" w:hAnsi="Times New Roman" w:cs="Times New Roman"/>
          <w:b/>
          <w:sz w:val="24"/>
          <w:szCs w:val="24"/>
        </w:rPr>
        <w:t>PALAVRAS-CHAVE</w:t>
      </w:r>
      <w:r w:rsidR="00F95AFA">
        <w:rPr>
          <w:rFonts w:ascii="Times New Roman" w:hAnsi="Times New Roman" w:cs="Times New Roman"/>
          <w:sz w:val="24"/>
          <w:szCs w:val="24"/>
        </w:rPr>
        <w:t>: Monitor, A</w:t>
      </w:r>
      <w:r w:rsidRPr="001817D0">
        <w:rPr>
          <w:rFonts w:ascii="Times New Roman" w:hAnsi="Times New Roman" w:cs="Times New Roman"/>
          <w:sz w:val="24"/>
          <w:szCs w:val="24"/>
        </w:rPr>
        <w:t xml:space="preserve">dministração em </w:t>
      </w:r>
      <w:r w:rsidR="00F95AFA">
        <w:rPr>
          <w:rFonts w:ascii="Times New Roman" w:hAnsi="Times New Roman" w:cs="Times New Roman"/>
          <w:sz w:val="24"/>
          <w:szCs w:val="24"/>
        </w:rPr>
        <w:t>S</w:t>
      </w:r>
      <w:r w:rsidRPr="001817D0">
        <w:rPr>
          <w:rFonts w:ascii="Times New Roman" w:hAnsi="Times New Roman" w:cs="Times New Roman"/>
          <w:sz w:val="24"/>
          <w:szCs w:val="24"/>
        </w:rPr>
        <w:t xml:space="preserve">aúde, </w:t>
      </w:r>
      <w:r w:rsidR="00F95AFA">
        <w:rPr>
          <w:rFonts w:ascii="Times New Roman" w:hAnsi="Times New Roman" w:cs="Times New Roman"/>
          <w:sz w:val="24"/>
          <w:szCs w:val="24"/>
        </w:rPr>
        <w:t>E</w:t>
      </w:r>
      <w:r w:rsidRPr="001817D0">
        <w:rPr>
          <w:rFonts w:ascii="Times New Roman" w:hAnsi="Times New Roman" w:cs="Times New Roman"/>
          <w:sz w:val="24"/>
          <w:szCs w:val="24"/>
        </w:rPr>
        <w:t xml:space="preserve">nfermagem. </w:t>
      </w:r>
      <w:r w:rsidRPr="001817D0">
        <w:rPr>
          <w:rFonts w:ascii="Times New Roman" w:hAnsi="Times New Roman" w:cs="Times New Roman"/>
          <w:sz w:val="24"/>
          <w:szCs w:val="24"/>
        </w:rPr>
        <w:tab/>
      </w:r>
      <w:r w:rsidRPr="001817D0">
        <w:rPr>
          <w:rFonts w:ascii="Times New Roman" w:hAnsi="Times New Roman" w:cs="Times New Roman"/>
          <w:sz w:val="24"/>
          <w:szCs w:val="24"/>
        </w:rPr>
        <w:tab/>
      </w:r>
    </w:p>
    <w:p w:rsidR="00F95AFA" w:rsidRDefault="001817D0" w:rsidP="00F95AFA">
      <w:pPr>
        <w:pStyle w:val="Textodenotaderodap"/>
        <w:spacing w:after="0" w:line="240" w:lineRule="auto"/>
      </w:pPr>
      <w:r w:rsidRPr="001817D0">
        <w:rPr>
          <w:rFonts w:ascii="Times New Roman" w:hAnsi="Times New Roman"/>
          <w:sz w:val="24"/>
          <w:szCs w:val="24"/>
        </w:rPr>
        <w:t xml:space="preserve"> </w:t>
      </w:r>
      <w:r w:rsidR="00F95AFA">
        <w:t>Monitor</w:t>
      </w:r>
      <w:r w:rsidR="00F95AFA">
        <w:t>a</w:t>
      </w:r>
      <w:r w:rsidR="00F95AFA">
        <w:rPr>
          <w:rStyle w:val="Refdenotaderodap"/>
        </w:rPr>
        <w:footnoteRef/>
      </w:r>
    </w:p>
    <w:p w:rsidR="00F95AFA" w:rsidRDefault="00F95AFA" w:rsidP="00F95AFA">
      <w:pPr>
        <w:pStyle w:val="Textodenotaderodap"/>
        <w:spacing w:after="0" w:line="240" w:lineRule="auto"/>
      </w:pPr>
      <w:r w:rsidRPr="00DE1FAB">
        <w:rPr>
          <w:rFonts w:ascii="Times New Roman" w:hAnsi="Times New Roman"/>
        </w:rPr>
        <w:t>Orie</w:t>
      </w:r>
      <w:r>
        <w:rPr>
          <w:rFonts w:ascii="Times New Roman" w:hAnsi="Times New Roman"/>
        </w:rPr>
        <w:t>ntador</w:t>
      </w:r>
      <w:r>
        <w:rPr>
          <w:rFonts w:ascii="Times New Roman" w:hAnsi="Times New Roman"/>
        </w:rPr>
        <w:t>a</w:t>
      </w:r>
      <w:r w:rsidRPr="00560662">
        <w:rPr>
          <w:rStyle w:val="Refdenotaderodap"/>
        </w:rPr>
        <w:t xml:space="preserve"> </w:t>
      </w:r>
      <w:r>
        <w:rPr>
          <w:rStyle w:val="Refdenotaderodap"/>
        </w:rPr>
        <w:t>2</w:t>
      </w:r>
    </w:p>
    <w:p w:rsidR="00F95AFA" w:rsidRPr="00F57D31" w:rsidRDefault="00F95AFA" w:rsidP="00F95AFA">
      <w:pPr>
        <w:pStyle w:val="Textodenotaderodap"/>
        <w:spacing w:after="0" w:line="240" w:lineRule="auto"/>
        <w:rPr>
          <w:vertAlign w:val="superscript"/>
        </w:rPr>
      </w:pPr>
      <w:r>
        <w:t>Co</w:t>
      </w:r>
      <w:r>
        <w:t>orientador</w:t>
      </w:r>
      <w:r>
        <w:rPr>
          <w:vertAlign w:val="superscript"/>
        </w:rPr>
        <w:t>3</w:t>
      </w:r>
    </w:p>
    <w:p w:rsidR="00F95AFA" w:rsidRDefault="00F95AFA" w:rsidP="00F95AFA">
      <w:pPr>
        <w:pStyle w:val="Textodenotaderodap"/>
        <w:spacing w:after="0" w:line="240" w:lineRule="auto"/>
      </w:pPr>
      <w:r>
        <w:rPr>
          <w:rFonts w:ascii="Times New Roman" w:hAnsi="Times New Roman"/>
        </w:rPr>
        <w:t>Coordenador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do Projeto</w:t>
      </w:r>
      <w:r>
        <w:rPr>
          <w:rStyle w:val="Refdenotaderodap"/>
        </w:rPr>
        <w:t>4</w:t>
      </w:r>
    </w:p>
    <w:p w:rsidR="00F95AFA" w:rsidRDefault="00F95AFA" w:rsidP="00F95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AFA" w:rsidRDefault="00F95AFA" w:rsidP="001B6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8DA" w:rsidRPr="001817D0" w:rsidRDefault="001B60E6" w:rsidP="001B6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7D0">
        <w:rPr>
          <w:rFonts w:ascii="Times New Roman" w:hAnsi="Times New Roman" w:cs="Times New Roman"/>
          <w:b/>
          <w:sz w:val="24"/>
          <w:szCs w:val="24"/>
        </w:rPr>
        <w:lastRenderedPageBreak/>
        <w:t>INTRODUÇÃO:</w:t>
      </w:r>
      <w:r w:rsidR="00644E81" w:rsidRPr="001817D0">
        <w:rPr>
          <w:rFonts w:ascii="Times New Roman" w:hAnsi="Times New Roman" w:cs="Times New Roman"/>
          <w:sz w:val="24"/>
          <w:szCs w:val="24"/>
        </w:rPr>
        <w:t xml:space="preserve"> </w:t>
      </w:r>
      <w:r w:rsidR="001676A4" w:rsidRPr="001817D0">
        <w:rPr>
          <w:rFonts w:ascii="Times New Roman" w:hAnsi="Times New Roman" w:cs="Times New Roman"/>
          <w:sz w:val="24"/>
          <w:szCs w:val="24"/>
        </w:rPr>
        <w:t xml:space="preserve">Com a criação do sistema universitário federal brasileiro, que teve início em 1968, a universidade brasileira buscou um conjunto de normas para regulamentar esse sistema. Foi </w:t>
      </w:r>
      <w:proofErr w:type="gramStart"/>
      <w:r w:rsidR="001676A4" w:rsidRPr="001817D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676A4" w:rsidRPr="001817D0">
        <w:rPr>
          <w:rFonts w:ascii="Times New Roman" w:hAnsi="Times New Roman" w:cs="Times New Roman"/>
          <w:sz w:val="24"/>
          <w:szCs w:val="24"/>
        </w:rPr>
        <w:t xml:space="preserve"> lei Federal nº. 5.540, de 28 de novembro de 1968, que fixou normas de funcionamento do ensino superior e instituiu em seu artigo 41 a monitoria acadêmica </w:t>
      </w:r>
      <w:r w:rsidR="00E4729D" w:rsidRPr="001817D0">
        <w:rPr>
          <w:rFonts w:ascii="Times New Roman" w:hAnsi="Times New Roman" w:cs="Times New Roman"/>
          <w:sz w:val="24"/>
          <w:szCs w:val="24"/>
        </w:rPr>
        <w:t>(SANTOS, 2013).</w:t>
      </w:r>
      <w:r w:rsidR="001676A4" w:rsidRPr="001817D0">
        <w:rPr>
          <w:rFonts w:ascii="Times New Roman" w:hAnsi="Times New Roman" w:cs="Times New Roman"/>
          <w:sz w:val="24"/>
          <w:szCs w:val="24"/>
        </w:rPr>
        <w:t xml:space="preserve"> </w:t>
      </w:r>
      <w:r w:rsidR="00F95AFA">
        <w:rPr>
          <w:rFonts w:ascii="Times New Roman" w:hAnsi="Times New Roman" w:cs="Times New Roman"/>
          <w:sz w:val="24"/>
          <w:szCs w:val="24"/>
        </w:rPr>
        <w:t xml:space="preserve"> </w:t>
      </w:r>
      <w:r w:rsidR="00F95AFA" w:rsidRPr="001817D0">
        <w:rPr>
          <w:rFonts w:ascii="Times New Roman" w:hAnsi="Times New Roman" w:cs="Times New Roman"/>
          <w:sz w:val="24"/>
          <w:szCs w:val="24"/>
        </w:rPr>
        <w:t xml:space="preserve">O ensino de graduação no Brasil está atualmente passando por um amplo processo de transformação. Isso se deve a implementação das novas diretrizes curriculares, previstas na Lei de Diretrizes e Bases da Educação – LDB, onde as ações previstas nos </w:t>
      </w:r>
      <w:r w:rsidR="00644E81" w:rsidRPr="001817D0">
        <w:rPr>
          <w:rFonts w:ascii="Times New Roman" w:hAnsi="Times New Roman" w:cs="Times New Roman"/>
          <w:sz w:val="24"/>
          <w:szCs w:val="24"/>
        </w:rPr>
        <w:t xml:space="preserve">projetos políticos pedagógicos dos cursos procuram </w:t>
      </w:r>
      <w:proofErr w:type="gramStart"/>
      <w:r w:rsidR="00644E81" w:rsidRPr="001817D0">
        <w:rPr>
          <w:rFonts w:ascii="Times New Roman" w:hAnsi="Times New Roman" w:cs="Times New Roman"/>
          <w:sz w:val="24"/>
          <w:szCs w:val="24"/>
        </w:rPr>
        <w:t>implementar</w:t>
      </w:r>
      <w:proofErr w:type="gramEnd"/>
      <w:r w:rsidR="00644E81" w:rsidRPr="001817D0">
        <w:rPr>
          <w:rFonts w:ascii="Times New Roman" w:hAnsi="Times New Roman" w:cs="Times New Roman"/>
          <w:sz w:val="24"/>
          <w:szCs w:val="24"/>
        </w:rPr>
        <w:t xml:space="preserve"> uma dinâmica que propicie uma melhor formação para os profissionais egressos da </w:t>
      </w:r>
      <w:r w:rsidR="00E4729D" w:rsidRPr="001817D0">
        <w:rPr>
          <w:rFonts w:ascii="Times New Roman" w:hAnsi="Times New Roman" w:cs="Times New Roman"/>
          <w:sz w:val="24"/>
          <w:szCs w:val="24"/>
        </w:rPr>
        <w:t xml:space="preserve">universidade (LINS, 2013). </w:t>
      </w:r>
      <w:r w:rsidR="00644E81" w:rsidRPr="001817D0">
        <w:rPr>
          <w:rFonts w:ascii="Times New Roman" w:hAnsi="Times New Roman" w:cs="Times New Roman"/>
          <w:sz w:val="24"/>
          <w:szCs w:val="24"/>
        </w:rPr>
        <w:t>Essas mudanças ocorridas na educação superior na última década têm exigido das universidades uma postura mais ativa no sentido de acompanhar a dinâmica acadêmica como resultado das transformações e exigências da sociedade.</w:t>
      </w:r>
      <w:r w:rsidR="00CD5B59" w:rsidRPr="001817D0">
        <w:rPr>
          <w:rFonts w:ascii="Times New Roman" w:hAnsi="Times New Roman" w:cs="Times New Roman"/>
          <w:sz w:val="24"/>
          <w:szCs w:val="24"/>
        </w:rPr>
        <w:t xml:space="preserve"> (ASSIS </w:t>
      </w:r>
      <w:proofErr w:type="gramStart"/>
      <w:r w:rsidR="00CD5B59" w:rsidRPr="001817D0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CD5B59" w:rsidRPr="001817D0">
        <w:rPr>
          <w:rFonts w:ascii="Times New Roman" w:hAnsi="Times New Roman" w:cs="Times New Roman"/>
          <w:sz w:val="24"/>
          <w:szCs w:val="24"/>
        </w:rPr>
        <w:t xml:space="preserve"> al, 2006).</w:t>
      </w:r>
      <w:r w:rsidR="00644E81" w:rsidRPr="001817D0">
        <w:rPr>
          <w:rFonts w:ascii="Times New Roman" w:hAnsi="Times New Roman" w:cs="Times New Roman"/>
          <w:sz w:val="24"/>
          <w:szCs w:val="24"/>
        </w:rPr>
        <w:t xml:space="preserve"> Desse modo, o Programa de Iniciação a Docência (PID), ou Programa de Monitoria, surgiu como uma atividade complementar dos projetos pedagógicos dos cursos indispensável na formação do estudante. </w:t>
      </w:r>
      <w:r w:rsidR="001676A4" w:rsidRPr="001817D0">
        <w:rPr>
          <w:rFonts w:ascii="Times New Roman" w:hAnsi="Times New Roman" w:cs="Times New Roman"/>
          <w:sz w:val="24"/>
          <w:szCs w:val="24"/>
        </w:rPr>
        <w:t>O projeto de monitoria visa propiciar a interdisciplinaridade e unir teoria e prática durante as atividades desenvolvidas, auxiliando o docente, facilitando e maximizando o aprendizado dos alunos, despertando o interesse na impor</w:t>
      </w:r>
      <w:r w:rsidR="00E4729D" w:rsidRPr="001817D0">
        <w:rPr>
          <w:rFonts w:ascii="Times New Roman" w:hAnsi="Times New Roman" w:cs="Times New Roman"/>
          <w:sz w:val="24"/>
          <w:szCs w:val="24"/>
        </w:rPr>
        <w:t>tância da disciplina acadêmica (SOARES, 2008).</w:t>
      </w:r>
      <w:r w:rsidR="001676A4" w:rsidRPr="001817D0">
        <w:rPr>
          <w:rFonts w:ascii="Times New Roman" w:hAnsi="Times New Roman" w:cs="Times New Roman"/>
          <w:sz w:val="24"/>
          <w:szCs w:val="24"/>
        </w:rPr>
        <w:t xml:space="preserve"> Esta </w:t>
      </w:r>
      <w:r w:rsidR="00644E81" w:rsidRPr="001817D0">
        <w:rPr>
          <w:rFonts w:ascii="Times New Roman" w:hAnsi="Times New Roman" w:cs="Times New Roman"/>
          <w:sz w:val="24"/>
          <w:szCs w:val="24"/>
        </w:rPr>
        <w:t>se apresenta como uma</w:t>
      </w:r>
      <w:r w:rsidR="00A104A3" w:rsidRPr="001817D0">
        <w:rPr>
          <w:rFonts w:ascii="Times New Roman" w:hAnsi="Times New Roman" w:cs="Times New Roman"/>
          <w:sz w:val="24"/>
          <w:szCs w:val="24"/>
        </w:rPr>
        <w:t xml:space="preserve"> modalidade de ensino e aprendizagem que contribui para a formação integrada do aluno nas atividades de ensino, pesquisa e extensão dos cursos de graduação. </w:t>
      </w:r>
      <w:r w:rsidR="00644E81" w:rsidRPr="001817D0">
        <w:rPr>
          <w:rFonts w:ascii="Times New Roman" w:hAnsi="Times New Roman" w:cs="Times New Roman"/>
          <w:sz w:val="24"/>
          <w:szCs w:val="24"/>
        </w:rPr>
        <w:t>E</w:t>
      </w:r>
      <w:r w:rsidR="00A104A3" w:rsidRPr="001817D0">
        <w:rPr>
          <w:rFonts w:ascii="Times New Roman" w:hAnsi="Times New Roman" w:cs="Times New Roman"/>
          <w:sz w:val="24"/>
          <w:szCs w:val="24"/>
        </w:rPr>
        <w:t>ntendida como instrumento para a melhoria do ensino de graduação,</w:t>
      </w:r>
      <w:r w:rsidR="00644E81" w:rsidRPr="001817D0">
        <w:rPr>
          <w:rFonts w:ascii="Times New Roman" w:hAnsi="Times New Roman" w:cs="Times New Roman"/>
          <w:sz w:val="24"/>
          <w:szCs w:val="24"/>
        </w:rPr>
        <w:t xml:space="preserve"> </w:t>
      </w:r>
      <w:r w:rsidR="00A104A3" w:rsidRPr="001817D0">
        <w:rPr>
          <w:rFonts w:ascii="Times New Roman" w:hAnsi="Times New Roman" w:cs="Times New Roman"/>
          <w:sz w:val="24"/>
          <w:szCs w:val="24"/>
        </w:rPr>
        <w:t>através do estabelecimento de novas práticas e experiências pedagógicas que visem fortalecer a articulação entre teoria e prática e a integração curricular em seus diferentes aspectos, tem a finalidade de promover a cooperação mútua entre discente e docente e a vivência com o professor e como as suas atividades técnico-didáticas</w:t>
      </w:r>
      <w:r w:rsidR="00E4729D" w:rsidRPr="001817D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4729D" w:rsidRPr="001817D0">
        <w:rPr>
          <w:rFonts w:ascii="Times New Roman" w:hAnsi="Times New Roman" w:cs="Times New Roman"/>
          <w:sz w:val="24"/>
          <w:szCs w:val="24"/>
        </w:rPr>
        <w:t>SANTOS, 2013</w:t>
      </w:r>
      <w:proofErr w:type="gramEnd"/>
      <w:r w:rsidR="00E4729D" w:rsidRPr="001817D0">
        <w:rPr>
          <w:rFonts w:ascii="Times New Roman" w:hAnsi="Times New Roman" w:cs="Times New Roman"/>
          <w:sz w:val="24"/>
          <w:szCs w:val="24"/>
        </w:rPr>
        <w:t>).</w:t>
      </w:r>
      <w:r w:rsidR="00644E81" w:rsidRPr="001817D0">
        <w:rPr>
          <w:rFonts w:ascii="Times New Roman" w:hAnsi="Times New Roman" w:cs="Times New Roman"/>
          <w:sz w:val="24"/>
          <w:szCs w:val="24"/>
        </w:rPr>
        <w:t xml:space="preserve"> </w:t>
      </w:r>
      <w:r w:rsidR="00644E81" w:rsidRPr="001817D0">
        <w:rPr>
          <w:rFonts w:ascii="Times New Roman" w:hAnsi="Times New Roman" w:cs="Times New Roman"/>
          <w:color w:val="000000"/>
          <w:sz w:val="24"/>
          <w:szCs w:val="24"/>
        </w:rPr>
        <w:t>Dessa forma, essa característica torna a monitória como uma prática, onde a busca do conhecimento científico relaciona-se diretamente com as atividades desenvolvidas pelo monitor. Pela sua dinâmica, a monitoria se apresenta também como um projeto que auxilia as atividades a serem realizadas pelo docente, sendo fundamental a existência do mes</w:t>
      </w:r>
      <w:r w:rsidR="00E4729D" w:rsidRPr="001817D0">
        <w:rPr>
          <w:rFonts w:ascii="Times New Roman" w:hAnsi="Times New Roman" w:cs="Times New Roman"/>
          <w:color w:val="000000"/>
          <w:sz w:val="24"/>
          <w:szCs w:val="24"/>
        </w:rPr>
        <w:t>mo para andamento da disciplina (LINS, 2013).</w:t>
      </w:r>
      <w:r w:rsidR="00511517" w:rsidRPr="00181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17D0">
        <w:rPr>
          <w:rFonts w:ascii="Times New Roman" w:hAnsi="Times New Roman" w:cs="Times New Roman"/>
          <w:b/>
          <w:sz w:val="24"/>
          <w:szCs w:val="24"/>
        </w:rPr>
        <w:t>OBJETIVOS:</w:t>
      </w:r>
      <w:r w:rsidR="00A42C2E" w:rsidRPr="001817D0">
        <w:rPr>
          <w:rFonts w:ascii="Times New Roman" w:hAnsi="Times New Roman" w:cs="Times New Roman"/>
          <w:sz w:val="24"/>
          <w:szCs w:val="24"/>
        </w:rPr>
        <w:t xml:space="preserve"> </w:t>
      </w:r>
      <w:r w:rsidR="009B5DA0" w:rsidRPr="001817D0">
        <w:rPr>
          <w:rFonts w:ascii="Times New Roman" w:hAnsi="Times New Roman" w:cs="Times New Roman"/>
          <w:color w:val="000000"/>
          <w:sz w:val="24"/>
          <w:szCs w:val="24"/>
        </w:rPr>
        <w:t xml:space="preserve">O objetivo deste trabalho é descrever a experiência da monitoria no componente curricular Administração e Gestão </w:t>
      </w:r>
      <w:r w:rsidR="00C67B8C" w:rsidRPr="001817D0">
        <w:rPr>
          <w:rFonts w:ascii="Times New Roman" w:hAnsi="Times New Roman" w:cs="Times New Roman"/>
          <w:color w:val="000000"/>
          <w:sz w:val="24"/>
          <w:szCs w:val="24"/>
        </w:rPr>
        <w:t>dos Serviços de Saúde I</w:t>
      </w:r>
      <w:r w:rsidR="009B5DA0" w:rsidRPr="001817D0">
        <w:rPr>
          <w:rFonts w:ascii="Times New Roman" w:hAnsi="Times New Roman" w:cs="Times New Roman"/>
          <w:color w:val="000000"/>
          <w:sz w:val="24"/>
          <w:szCs w:val="24"/>
        </w:rPr>
        <w:t>I, enfatizando sua importância como instrumento de aprendizagem que intensifica as relações entr</w:t>
      </w:r>
      <w:r w:rsidR="00CD5B59" w:rsidRPr="001817D0">
        <w:rPr>
          <w:rFonts w:ascii="Times New Roman" w:hAnsi="Times New Roman" w:cs="Times New Roman"/>
          <w:color w:val="000000"/>
          <w:sz w:val="24"/>
          <w:szCs w:val="24"/>
        </w:rPr>
        <w:t>e discentes, docentes e monitor</w:t>
      </w:r>
      <w:r w:rsidR="009B5DA0" w:rsidRPr="001817D0">
        <w:rPr>
          <w:rFonts w:ascii="Times New Roman" w:hAnsi="Times New Roman" w:cs="Times New Roman"/>
          <w:color w:val="000000"/>
          <w:sz w:val="24"/>
          <w:szCs w:val="24"/>
        </w:rPr>
        <w:t xml:space="preserve"> da disciplina. A experiência referida se justifica por ter oportunizado o aprofundamento dos conhecimentos teóricos e ampliado </w:t>
      </w:r>
      <w:proofErr w:type="gramStart"/>
      <w:r w:rsidR="009B5DA0" w:rsidRPr="001817D0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gramEnd"/>
      <w:r w:rsidR="009B5DA0" w:rsidRPr="001817D0">
        <w:rPr>
          <w:rFonts w:ascii="Times New Roman" w:hAnsi="Times New Roman" w:cs="Times New Roman"/>
          <w:color w:val="000000"/>
          <w:sz w:val="24"/>
          <w:szCs w:val="24"/>
        </w:rPr>
        <w:t xml:space="preserve"> possibilidades práticas no campo da administração e gestão dos serviços de </w:t>
      </w:r>
      <w:r w:rsidR="00C67B8C" w:rsidRPr="001817D0">
        <w:rPr>
          <w:rFonts w:ascii="Times New Roman" w:hAnsi="Times New Roman" w:cs="Times New Roman"/>
          <w:color w:val="000000"/>
          <w:sz w:val="24"/>
          <w:szCs w:val="24"/>
        </w:rPr>
        <w:t xml:space="preserve">saúde e </w:t>
      </w:r>
      <w:r w:rsidR="009B5DA0" w:rsidRPr="001817D0">
        <w:rPr>
          <w:rFonts w:ascii="Times New Roman" w:hAnsi="Times New Roman" w:cs="Times New Roman"/>
          <w:color w:val="000000"/>
          <w:sz w:val="24"/>
          <w:szCs w:val="24"/>
        </w:rPr>
        <w:t>enfermagem.</w:t>
      </w:r>
      <w:r w:rsidR="00511517" w:rsidRPr="00181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17D0">
        <w:rPr>
          <w:rFonts w:ascii="Times New Roman" w:hAnsi="Times New Roman" w:cs="Times New Roman"/>
          <w:b/>
          <w:sz w:val="24"/>
          <w:szCs w:val="24"/>
        </w:rPr>
        <w:t>METODOLOGIA:</w:t>
      </w:r>
      <w:r w:rsidR="00511517" w:rsidRPr="001817D0">
        <w:rPr>
          <w:rFonts w:ascii="Times New Roman" w:hAnsi="Times New Roman" w:cs="Times New Roman"/>
          <w:sz w:val="24"/>
          <w:szCs w:val="24"/>
        </w:rPr>
        <w:t xml:space="preserve"> </w:t>
      </w:r>
      <w:r w:rsidR="006B04D2" w:rsidRPr="001817D0">
        <w:rPr>
          <w:rFonts w:ascii="Times New Roman" w:hAnsi="Times New Roman" w:cs="Times New Roman"/>
          <w:sz w:val="24"/>
          <w:szCs w:val="24"/>
        </w:rPr>
        <w:t>T</w:t>
      </w:r>
      <w:r w:rsidR="00EA4C1D" w:rsidRPr="001817D0">
        <w:rPr>
          <w:rFonts w:ascii="Times New Roman" w:hAnsi="Times New Roman" w:cs="Times New Roman"/>
          <w:sz w:val="24"/>
          <w:szCs w:val="24"/>
        </w:rPr>
        <w:t xml:space="preserve">rata-se </w:t>
      </w:r>
      <w:r w:rsidR="00EA4C1D" w:rsidRPr="001817D0">
        <w:rPr>
          <w:rFonts w:ascii="Times New Roman" w:hAnsi="Times New Roman" w:cs="Times New Roman"/>
          <w:sz w:val="24"/>
          <w:szCs w:val="24"/>
        </w:rPr>
        <w:lastRenderedPageBreak/>
        <w:t xml:space="preserve">de um relato de experiência, baseado nas vivências a partir da monitoria da disciplina de </w:t>
      </w:r>
      <w:r w:rsidR="00511517" w:rsidRPr="001817D0">
        <w:rPr>
          <w:rFonts w:ascii="Times New Roman" w:hAnsi="Times New Roman" w:cs="Times New Roman"/>
          <w:sz w:val="24"/>
          <w:szCs w:val="24"/>
        </w:rPr>
        <w:t>Administração e Gestão dos Serviços de Atenção à Saúde II</w:t>
      </w:r>
      <w:r w:rsidR="00EA4C1D" w:rsidRPr="001817D0">
        <w:rPr>
          <w:rFonts w:ascii="Times New Roman" w:hAnsi="Times New Roman" w:cs="Times New Roman"/>
          <w:sz w:val="24"/>
          <w:szCs w:val="24"/>
        </w:rPr>
        <w:t xml:space="preserve">, </w:t>
      </w:r>
      <w:r w:rsidR="00EA4C1D" w:rsidRPr="001817D0">
        <w:rPr>
          <w:rStyle w:val="apple-style-span"/>
          <w:rFonts w:ascii="Times New Roman" w:hAnsi="Times New Roman" w:cs="Times New Roman"/>
          <w:sz w:val="24"/>
          <w:szCs w:val="24"/>
        </w:rPr>
        <w:t xml:space="preserve">componente curricular obrigatório do curso de Enfermagem, sendo cursada no </w:t>
      </w:r>
      <w:r w:rsidR="00511517" w:rsidRPr="001817D0">
        <w:rPr>
          <w:rStyle w:val="apple-style-span"/>
          <w:rFonts w:ascii="Times New Roman" w:hAnsi="Times New Roman" w:cs="Times New Roman"/>
          <w:sz w:val="24"/>
          <w:szCs w:val="24"/>
        </w:rPr>
        <w:t>sétimo</w:t>
      </w:r>
      <w:r w:rsidR="00EA4C1D" w:rsidRPr="001817D0">
        <w:rPr>
          <w:rStyle w:val="apple-style-span"/>
          <w:rFonts w:ascii="Times New Roman" w:hAnsi="Times New Roman" w:cs="Times New Roman"/>
          <w:sz w:val="24"/>
          <w:szCs w:val="24"/>
        </w:rPr>
        <w:t xml:space="preserve"> período letivo, </w:t>
      </w:r>
      <w:r w:rsidR="00EA4C1D" w:rsidRPr="001817D0">
        <w:rPr>
          <w:rFonts w:ascii="Times New Roman" w:hAnsi="Times New Roman" w:cs="Times New Roman"/>
          <w:sz w:val="24"/>
          <w:szCs w:val="24"/>
        </w:rPr>
        <w:t xml:space="preserve">ocorrida de </w:t>
      </w:r>
      <w:r w:rsidR="00EA4C1D" w:rsidRPr="00F95AFA">
        <w:rPr>
          <w:rFonts w:ascii="Times New Roman" w:hAnsi="Times New Roman" w:cs="Times New Roman"/>
          <w:sz w:val="24"/>
          <w:szCs w:val="24"/>
        </w:rPr>
        <w:t>março a julho de 201</w:t>
      </w:r>
      <w:r w:rsidR="00511517" w:rsidRPr="00F95AFA">
        <w:rPr>
          <w:rFonts w:ascii="Times New Roman" w:hAnsi="Times New Roman" w:cs="Times New Roman"/>
          <w:sz w:val="24"/>
          <w:szCs w:val="24"/>
        </w:rPr>
        <w:t>2</w:t>
      </w:r>
      <w:r w:rsidR="003112E5" w:rsidRPr="00F95AFA">
        <w:rPr>
          <w:rFonts w:ascii="Times New Roman" w:hAnsi="Times New Roman" w:cs="Times New Roman"/>
          <w:sz w:val="24"/>
          <w:szCs w:val="24"/>
        </w:rPr>
        <w:t xml:space="preserve"> e posteriormente nos meses de fevereiro a junho de 2013</w:t>
      </w:r>
      <w:r w:rsidR="003112E5">
        <w:rPr>
          <w:rFonts w:ascii="Times New Roman" w:hAnsi="Times New Roman" w:cs="Times New Roman"/>
          <w:sz w:val="24"/>
          <w:szCs w:val="24"/>
        </w:rPr>
        <w:t xml:space="preserve">. </w:t>
      </w:r>
      <w:r w:rsidR="00066103" w:rsidRPr="001817D0">
        <w:rPr>
          <w:rFonts w:ascii="Times New Roman" w:hAnsi="Times New Roman" w:cs="Times New Roman"/>
          <w:sz w:val="24"/>
          <w:szCs w:val="24"/>
        </w:rPr>
        <w:t>O des</w:t>
      </w:r>
      <w:r w:rsidR="00511517" w:rsidRPr="001817D0">
        <w:rPr>
          <w:rFonts w:ascii="Times New Roman" w:hAnsi="Times New Roman" w:cs="Times New Roman"/>
          <w:sz w:val="24"/>
          <w:szCs w:val="24"/>
        </w:rPr>
        <w:t>envolvimento da disciplina se deu</w:t>
      </w:r>
      <w:r w:rsidR="00066103" w:rsidRPr="001817D0">
        <w:rPr>
          <w:rFonts w:ascii="Times New Roman" w:hAnsi="Times New Roman" w:cs="Times New Roman"/>
          <w:sz w:val="24"/>
          <w:szCs w:val="24"/>
        </w:rPr>
        <w:t xml:space="preserve"> em </w:t>
      </w:r>
      <w:proofErr w:type="gramStart"/>
      <w:r w:rsidR="00066103" w:rsidRPr="001817D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066103" w:rsidRPr="001817D0">
        <w:rPr>
          <w:rFonts w:ascii="Times New Roman" w:hAnsi="Times New Roman" w:cs="Times New Roman"/>
          <w:sz w:val="24"/>
          <w:szCs w:val="24"/>
        </w:rPr>
        <w:t xml:space="preserve"> etapas: a primeira relaciona-se ao desenvolvimento teórico da disciplina, através de aulas onde foram usados recursos áudio visuais; a segunda etapa envolve aulas e discussões no </w:t>
      </w:r>
      <w:proofErr w:type="spellStart"/>
      <w:r w:rsidR="00066103" w:rsidRPr="001817D0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066103" w:rsidRPr="001817D0">
        <w:rPr>
          <w:rFonts w:ascii="Times New Roman" w:hAnsi="Times New Roman" w:cs="Times New Roman"/>
          <w:sz w:val="24"/>
          <w:szCs w:val="24"/>
        </w:rPr>
        <w:t xml:space="preserve"> virtual; a terceira etapa se desenvolve através da inserção dos alunos no ambiente hospitalar (Clínica Médica, Clínica Pediátrica, </w:t>
      </w:r>
      <w:r w:rsidR="006B04D2" w:rsidRPr="001817D0">
        <w:rPr>
          <w:rFonts w:ascii="Times New Roman" w:hAnsi="Times New Roman" w:cs="Times New Roman"/>
          <w:sz w:val="24"/>
          <w:szCs w:val="24"/>
        </w:rPr>
        <w:t>Clínica Cirúrgica, Clínica Obstétrica</w:t>
      </w:r>
      <w:r w:rsidR="00066103" w:rsidRPr="001817D0">
        <w:rPr>
          <w:rFonts w:ascii="Times New Roman" w:hAnsi="Times New Roman" w:cs="Times New Roman"/>
          <w:sz w:val="24"/>
          <w:szCs w:val="24"/>
        </w:rPr>
        <w:t xml:space="preserve">) </w:t>
      </w:r>
      <w:r w:rsidR="006B04D2" w:rsidRPr="001817D0">
        <w:rPr>
          <w:rFonts w:ascii="Times New Roman" w:hAnsi="Times New Roman" w:cs="Times New Roman"/>
          <w:sz w:val="24"/>
          <w:szCs w:val="24"/>
        </w:rPr>
        <w:t>nesse momento os alunos têm a oportunidade de associar a teoria aprendida as diversas situações encontradas no hospital na tentativa de construir um diagnóstico das clínicas propostas, com a coleta de dados e informações, sob a supervisão dos docentes da disciplina; na quarta e última etapa são desenvolvidos momentos de laboratórios presenciais para a construção do trabalho proposto pela disciplina.</w:t>
      </w:r>
      <w:r w:rsidR="00511517" w:rsidRPr="001817D0">
        <w:rPr>
          <w:rFonts w:ascii="Times New Roman" w:hAnsi="Times New Roman" w:cs="Times New Roman"/>
          <w:sz w:val="24"/>
          <w:szCs w:val="24"/>
        </w:rPr>
        <w:t xml:space="preserve"> </w:t>
      </w:r>
      <w:r w:rsidR="008C72CE" w:rsidRPr="001817D0">
        <w:rPr>
          <w:rFonts w:ascii="Times New Roman" w:hAnsi="Times New Roman" w:cs="Times New Roman"/>
          <w:sz w:val="24"/>
          <w:szCs w:val="24"/>
        </w:rPr>
        <w:t xml:space="preserve">No que diz respeito ao planejamento das atividades da disciplina e monitoria, a seleção para monitor ocorreu no mês </w:t>
      </w:r>
      <w:r w:rsidR="008C72CE" w:rsidRPr="00F95AFA">
        <w:rPr>
          <w:rFonts w:ascii="Times New Roman" w:hAnsi="Times New Roman" w:cs="Times New Roman"/>
          <w:sz w:val="24"/>
          <w:szCs w:val="24"/>
        </w:rPr>
        <w:t xml:space="preserve">de </w:t>
      </w:r>
      <w:r w:rsidR="00511517" w:rsidRPr="00F95AFA">
        <w:rPr>
          <w:rFonts w:ascii="Times New Roman" w:hAnsi="Times New Roman" w:cs="Times New Roman"/>
          <w:sz w:val="24"/>
          <w:szCs w:val="24"/>
        </w:rPr>
        <w:t>fevereiro</w:t>
      </w:r>
      <w:r w:rsidR="008C72CE" w:rsidRPr="00F95AFA">
        <w:rPr>
          <w:rFonts w:ascii="Times New Roman" w:hAnsi="Times New Roman" w:cs="Times New Roman"/>
          <w:sz w:val="24"/>
          <w:szCs w:val="24"/>
        </w:rPr>
        <w:t xml:space="preserve"> de 2012</w:t>
      </w:r>
      <w:r w:rsidR="008C72CE" w:rsidRPr="001817D0">
        <w:rPr>
          <w:rFonts w:ascii="Times New Roman" w:hAnsi="Times New Roman" w:cs="Times New Roman"/>
          <w:sz w:val="24"/>
          <w:szCs w:val="24"/>
        </w:rPr>
        <w:t xml:space="preserve">, onde foi ofertada uma vaga para monitor bolsista. Primeiramente as monitorias e atividades do monitor foram </w:t>
      </w:r>
      <w:proofErr w:type="gramStart"/>
      <w:r w:rsidR="008C72CE" w:rsidRPr="001817D0">
        <w:rPr>
          <w:rFonts w:ascii="Times New Roman" w:hAnsi="Times New Roman" w:cs="Times New Roman"/>
          <w:sz w:val="24"/>
          <w:szCs w:val="24"/>
        </w:rPr>
        <w:t>planejados</w:t>
      </w:r>
      <w:proofErr w:type="gramEnd"/>
      <w:r w:rsidR="008C72CE" w:rsidRPr="001817D0">
        <w:rPr>
          <w:rFonts w:ascii="Times New Roman" w:hAnsi="Times New Roman" w:cs="Times New Roman"/>
          <w:sz w:val="24"/>
          <w:szCs w:val="24"/>
        </w:rPr>
        <w:t xml:space="preserve"> de acordo com as aulas ministradas pelos docentes da disciplina e deram início logo após o resultado da seleção</w:t>
      </w:r>
      <w:r w:rsidR="00511517" w:rsidRPr="001817D0">
        <w:rPr>
          <w:rFonts w:ascii="Times New Roman" w:hAnsi="Times New Roman" w:cs="Times New Roman"/>
          <w:sz w:val="24"/>
          <w:szCs w:val="24"/>
        </w:rPr>
        <w:t xml:space="preserve">. A atuação do monitor foi baseada, principalmente no momento da prática </w:t>
      </w:r>
      <w:proofErr w:type="gramStart"/>
      <w:r w:rsidR="00511517" w:rsidRPr="001817D0">
        <w:rPr>
          <w:rFonts w:ascii="Times New Roman" w:hAnsi="Times New Roman" w:cs="Times New Roman"/>
          <w:sz w:val="24"/>
          <w:szCs w:val="24"/>
        </w:rPr>
        <w:t>no estágios</w:t>
      </w:r>
      <w:proofErr w:type="gramEnd"/>
      <w:r w:rsidR="00511517" w:rsidRPr="001817D0">
        <w:rPr>
          <w:rFonts w:ascii="Times New Roman" w:hAnsi="Times New Roman" w:cs="Times New Roman"/>
          <w:sz w:val="24"/>
          <w:szCs w:val="24"/>
        </w:rPr>
        <w:t xml:space="preserve"> nas clínicas de internação do Hospital Universitário Lauro Wanderley. </w:t>
      </w:r>
      <w:r w:rsidR="008C72CE" w:rsidRPr="001817D0">
        <w:rPr>
          <w:rFonts w:ascii="Times New Roman" w:hAnsi="Times New Roman" w:cs="Times New Roman"/>
          <w:sz w:val="24"/>
          <w:szCs w:val="24"/>
        </w:rPr>
        <w:t xml:space="preserve"> </w:t>
      </w:r>
      <w:r w:rsidRPr="001817D0">
        <w:rPr>
          <w:rFonts w:ascii="Times New Roman" w:hAnsi="Times New Roman" w:cs="Times New Roman"/>
          <w:b/>
          <w:sz w:val="24"/>
          <w:szCs w:val="24"/>
        </w:rPr>
        <w:t>RESULTADOS:</w:t>
      </w:r>
      <w:r w:rsidR="00511517" w:rsidRPr="001817D0">
        <w:rPr>
          <w:rFonts w:ascii="Times New Roman" w:hAnsi="Times New Roman" w:cs="Times New Roman"/>
          <w:sz w:val="24"/>
          <w:szCs w:val="24"/>
        </w:rPr>
        <w:t xml:space="preserve"> </w:t>
      </w:r>
      <w:r w:rsidR="00B452D3" w:rsidRPr="001817D0">
        <w:rPr>
          <w:rFonts w:ascii="Times New Roman" w:hAnsi="Times New Roman" w:cs="Times New Roman"/>
          <w:sz w:val="24"/>
          <w:szCs w:val="24"/>
        </w:rPr>
        <w:t xml:space="preserve">A monitoria nas disciplinas de ensino superior se configura como um aspecto importante na formação acadêmica do aluno, indo, além disso, tanto no aspecto pessoal de ganho intelectual e científico do monitor, como na contribuição dada aos alunos monitorados e também, na relação de troca de conhecimentos no decorrer do programa, entre professores orientadores e aluno monitor. </w:t>
      </w:r>
      <w:r w:rsidR="00474DAB" w:rsidRPr="001817D0">
        <w:rPr>
          <w:rFonts w:ascii="Times New Roman" w:hAnsi="Times New Roman" w:cs="Times New Roman"/>
          <w:sz w:val="24"/>
          <w:szCs w:val="24"/>
        </w:rPr>
        <w:t>A monitoria em Administração e Gestão dos Serviços de Atenção à Saúde</w:t>
      </w:r>
      <w:r w:rsidR="00B452D3" w:rsidRPr="001817D0">
        <w:rPr>
          <w:rFonts w:ascii="Times New Roman" w:hAnsi="Times New Roman" w:cs="Times New Roman"/>
          <w:sz w:val="24"/>
          <w:szCs w:val="24"/>
        </w:rPr>
        <w:t xml:space="preserve"> promoveu </w:t>
      </w:r>
      <w:r w:rsidR="00B5017F" w:rsidRPr="001817D0">
        <w:rPr>
          <w:rFonts w:ascii="Times New Roman" w:hAnsi="Times New Roman" w:cs="Times New Roman"/>
          <w:sz w:val="24"/>
          <w:szCs w:val="24"/>
        </w:rPr>
        <w:t>além d</w:t>
      </w:r>
      <w:r w:rsidR="00B452D3" w:rsidRPr="001817D0">
        <w:rPr>
          <w:rFonts w:ascii="Times New Roman" w:hAnsi="Times New Roman" w:cs="Times New Roman"/>
          <w:sz w:val="24"/>
          <w:szCs w:val="24"/>
        </w:rPr>
        <w:t>essa troca de conhecimentos</w:t>
      </w:r>
      <w:r w:rsidR="00B5017F" w:rsidRPr="001817D0">
        <w:rPr>
          <w:rFonts w:ascii="Times New Roman" w:hAnsi="Times New Roman" w:cs="Times New Roman"/>
          <w:sz w:val="24"/>
          <w:szCs w:val="24"/>
        </w:rPr>
        <w:t xml:space="preserve">, o estímulo ao comprometimento e responsabilidade de ser docente, revelando novos horizontes e perspectivas acadêmicas através de experiências que irão ficar de fato impressas na minha vida acadêmica. </w:t>
      </w:r>
      <w:r w:rsidRPr="001817D0">
        <w:rPr>
          <w:rFonts w:ascii="Times New Roman" w:hAnsi="Times New Roman" w:cs="Times New Roman"/>
          <w:b/>
          <w:sz w:val="24"/>
          <w:szCs w:val="24"/>
        </w:rPr>
        <w:t>CONCLUSÃO:</w:t>
      </w:r>
      <w:r w:rsidR="00511517" w:rsidRPr="001817D0">
        <w:rPr>
          <w:rFonts w:ascii="Times New Roman" w:hAnsi="Times New Roman" w:cs="Times New Roman"/>
          <w:sz w:val="24"/>
          <w:szCs w:val="24"/>
        </w:rPr>
        <w:t xml:space="preserve"> </w:t>
      </w:r>
      <w:r w:rsidR="00474DAB" w:rsidRPr="001817D0">
        <w:rPr>
          <w:rFonts w:ascii="Times New Roman" w:hAnsi="Times New Roman" w:cs="Times New Roman"/>
          <w:sz w:val="24"/>
          <w:szCs w:val="24"/>
        </w:rPr>
        <w:t>A vivência como monitora nesta disciplina promoveu o enriquecimento da vida acadêmica dos alunos e monitor, uma vez que houve sempre uma troca de conhecimentos entre Professor x Monitor x Aluno. A atividade de monitoria possibilitou ainda o aprimoramento da qualidade de ensino da disciplina, através do exercício da pesquisa, favorecendo a adoção de novas metodologias de ensino, por meio da relação de cooperação exi</w:t>
      </w:r>
      <w:r w:rsidR="00B452D3" w:rsidRPr="001817D0">
        <w:rPr>
          <w:rFonts w:ascii="Times New Roman" w:hAnsi="Times New Roman" w:cs="Times New Roman"/>
          <w:sz w:val="24"/>
          <w:szCs w:val="24"/>
        </w:rPr>
        <w:t xml:space="preserve">stente entre docente e monitor, sendo dessa forma uma experiência de grande valia para o aluno monitor.  </w:t>
      </w:r>
      <w:r w:rsidR="002058DA" w:rsidRPr="001817D0">
        <w:rPr>
          <w:rFonts w:ascii="Times New Roman" w:hAnsi="Times New Roman" w:cs="Times New Roman"/>
          <w:sz w:val="24"/>
          <w:szCs w:val="24"/>
        </w:rPr>
        <w:tab/>
      </w:r>
      <w:r w:rsidR="002058DA" w:rsidRPr="001817D0">
        <w:rPr>
          <w:rFonts w:ascii="Times New Roman" w:hAnsi="Times New Roman" w:cs="Times New Roman"/>
          <w:sz w:val="24"/>
          <w:szCs w:val="24"/>
        </w:rPr>
        <w:tab/>
      </w:r>
      <w:r w:rsidR="002058DA" w:rsidRPr="001817D0">
        <w:rPr>
          <w:rFonts w:ascii="Times New Roman" w:hAnsi="Times New Roman" w:cs="Times New Roman"/>
          <w:sz w:val="24"/>
          <w:szCs w:val="24"/>
        </w:rPr>
        <w:tab/>
      </w:r>
      <w:r w:rsidR="002058DA" w:rsidRPr="001817D0">
        <w:rPr>
          <w:rFonts w:ascii="Times New Roman" w:hAnsi="Times New Roman" w:cs="Times New Roman"/>
          <w:sz w:val="24"/>
          <w:szCs w:val="24"/>
        </w:rPr>
        <w:tab/>
      </w:r>
      <w:r w:rsidR="002058DA" w:rsidRPr="001817D0">
        <w:rPr>
          <w:rFonts w:ascii="Times New Roman" w:hAnsi="Times New Roman" w:cs="Times New Roman"/>
          <w:sz w:val="24"/>
          <w:szCs w:val="24"/>
        </w:rPr>
        <w:tab/>
      </w:r>
      <w:r w:rsidR="002058DA" w:rsidRPr="001817D0">
        <w:rPr>
          <w:rFonts w:ascii="Times New Roman" w:hAnsi="Times New Roman" w:cs="Times New Roman"/>
          <w:sz w:val="24"/>
          <w:szCs w:val="24"/>
        </w:rPr>
        <w:tab/>
      </w:r>
      <w:r w:rsidR="002058DA" w:rsidRPr="001817D0">
        <w:rPr>
          <w:rFonts w:ascii="Times New Roman" w:hAnsi="Times New Roman" w:cs="Times New Roman"/>
          <w:sz w:val="24"/>
          <w:szCs w:val="24"/>
        </w:rPr>
        <w:tab/>
      </w:r>
      <w:r w:rsidR="002058DA" w:rsidRPr="001817D0">
        <w:rPr>
          <w:rFonts w:ascii="Times New Roman" w:hAnsi="Times New Roman" w:cs="Times New Roman"/>
          <w:sz w:val="24"/>
          <w:szCs w:val="24"/>
        </w:rPr>
        <w:tab/>
      </w:r>
      <w:r w:rsidR="002058DA" w:rsidRPr="001817D0">
        <w:rPr>
          <w:rFonts w:ascii="Times New Roman" w:hAnsi="Times New Roman" w:cs="Times New Roman"/>
          <w:sz w:val="24"/>
          <w:szCs w:val="24"/>
        </w:rPr>
        <w:tab/>
      </w:r>
    </w:p>
    <w:p w:rsidR="002058DA" w:rsidRPr="001817D0" w:rsidRDefault="002058DA" w:rsidP="002058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8DA" w:rsidRPr="00F95AFA" w:rsidRDefault="001B60E6" w:rsidP="00F95A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FA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:rsidR="002058DA" w:rsidRPr="00F95AFA" w:rsidRDefault="002058DA" w:rsidP="00F95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AFA">
        <w:rPr>
          <w:rFonts w:ascii="Times New Roman" w:hAnsi="Times New Roman" w:cs="Times New Roman"/>
          <w:sz w:val="24"/>
          <w:szCs w:val="24"/>
        </w:rPr>
        <w:t xml:space="preserve">SANTOS, V.M.; SOUZA, M.K.B.; RIVEMALES, M.C.; CORDEIRO, R.C. </w:t>
      </w:r>
      <w:r w:rsidRPr="00F95AFA">
        <w:rPr>
          <w:rFonts w:ascii="Times New Roman" w:hAnsi="Times New Roman" w:cs="Times New Roman"/>
          <w:b/>
          <w:sz w:val="24"/>
          <w:szCs w:val="24"/>
        </w:rPr>
        <w:t>Monitoria em Saúde Coletiva I: relato de experiência em uma universidade do recôncavo baiano.</w:t>
      </w:r>
      <w:r w:rsidRPr="00F95AFA">
        <w:rPr>
          <w:rFonts w:ascii="Times New Roman" w:hAnsi="Times New Roman" w:cs="Times New Roman"/>
          <w:sz w:val="24"/>
          <w:szCs w:val="24"/>
        </w:rPr>
        <w:t xml:space="preserve"> 2013. </w:t>
      </w:r>
      <w:r w:rsidR="00875A23" w:rsidRPr="00F95AFA">
        <w:rPr>
          <w:rFonts w:ascii="Times New Roman" w:hAnsi="Times New Roman" w:cs="Times New Roman"/>
          <w:sz w:val="24"/>
          <w:szCs w:val="24"/>
        </w:rPr>
        <w:t>Disponível em&lt;</w:t>
      </w:r>
      <w:r w:rsidRPr="00F95AF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95AFA">
          <w:rPr>
            <w:rStyle w:val="Hyperlink"/>
            <w:rFonts w:ascii="Times New Roman" w:hAnsi="Times New Roman" w:cs="Times New Roman"/>
            <w:sz w:val="24"/>
            <w:szCs w:val="24"/>
          </w:rPr>
          <w:t>http://www.sbpcnet.org.br/livro/reconc</w:t>
        </w:r>
        <w:bookmarkStart w:id="0" w:name="_GoBack"/>
        <w:bookmarkEnd w:id="0"/>
        <w:r w:rsidRPr="00F95AFA">
          <w:rPr>
            <w:rStyle w:val="Hyperlink"/>
            <w:rFonts w:ascii="Times New Roman" w:hAnsi="Times New Roman" w:cs="Times New Roman"/>
            <w:sz w:val="24"/>
            <w:szCs w:val="24"/>
          </w:rPr>
          <w:t>avo/resumos/934.htm</w:t>
        </w:r>
      </w:hyperlink>
      <w:r w:rsidR="00875A23" w:rsidRPr="00F95AFA">
        <w:rPr>
          <w:rFonts w:ascii="Times New Roman" w:hAnsi="Times New Roman" w:cs="Times New Roman"/>
          <w:sz w:val="24"/>
          <w:szCs w:val="24"/>
        </w:rPr>
        <w:t>&gt;</w:t>
      </w:r>
      <w:r w:rsidRPr="00F95AFA">
        <w:rPr>
          <w:rFonts w:ascii="Times New Roman" w:hAnsi="Times New Roman" w:cs="Times New Roman"/>
          <w:sz w:val="24"/>
          <w:szCs w:val="24"/>
        </w:rPr>
        <w:t xml:space="preserve"> Acesso:</w:t>
      </w:r>
      <w:proofErr w:type="gramStart"/>
      <w:r w:rsidRPr="00F95AFA">
        <w:rPr>
          <w:rFonts w:ascii="Times New Roman" w:hAnsi="Times New Roman" w:cs="Times New Roman"/>
          <w:sz w:val="24"/>
          <w:szCs w:val="24"/>
        </w:rPr>
        <w:t xml:space="preserve"> </w:t>
      </w:r>
      <w:r w:rsidR="00F95A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95AFA">
        <w:rPr>
          <w:rFonts w:ascii="Times New Roman" w:hAnsi="Times New Roman" w:cs="Times New Roman"/>
          <w:sz w:val="24"/>
          <w:szCs w:val="24"/>
        </w:rPr>
        <w:t>16/10/2013 as 13:00 horas.</w:t>
      </w:r>
    </w:p>
    <w:p w:rsidR="002058DA" w:rsidRPr="00F95AFA" w:rsidRDefault="002058DA" w:rsidP="00F95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AFA">
        <w:rPr>
          <w:rFonts w:ascii="Times New Roman" w:hAnsi="Times New Roman" w:cs="Times New Roman"/>
          <w:sz w:val="24"/>
          <w:szCs w:val="24"/>
        </w:rPr>
        <w:t xml:space="preserve">LINS, L.F.; FERREIRA, L.M.C.; FERRAZ, L.V.; CARVALHO, S.S.G. </w:t>
      </w:r>
      <w:r w:rsidRPr="00F95AFA">
        <w:rPr>
          <w:rFonts w:ascii="Times New Roman" w:hAnsi="Times New Roman" w:cs="Times New Roman"/>
          <w:b/>
          <w:sz w:val="24"/>
          <w:szCs w:val="24"/>
        </w:rPr>
        <w:t>A Importância da monitoria na formação acadêmica do monitor.</w:t>
      </w:r>
      <w:r w:rsidRPr="00F95AFA">
        <w:rPr>
          <w:rFonts w:ascii="Times New Roman" w:hAnsi="Times New Roman" w:cs="Times New Roman"/>
          <w:sz w:val="24"/>
          <w:szCs w:val="24"/>
        </w:rPr>
        <w:t xml:space="preserve"> </w:t>
      </w:r>
      <w:r w:rsidR="00875A23" w:rsidRPr="00F95AFA">
        <w:rPr>
          <w:rFonts w:ascii="Times New Roman" w:hAnsi="Times New Roman" w:cs="Times New Roman"/>
          <w:sz w:val="24"/>
          <w:szCs w:val="24"/>
        </w:rPr>
        <w:t>2013. Disponível</w:t>
      </w:r>
      <w:proofErr w:type="gramStart"/>
      <w:r w:rsidR="00875A23" w:rsidRPr="00F95AFA">
        <w:rPr>
          <w:rFonts w:ascii="Times New Roman" w:hAnsi="Times New Roman" w:cs="Times New Roman"/>
          <w:sz w:val="24"/>
          <w:szCs w:val="24"/>
        </w:rPr>
        <w:t xml:space="preserve"> </w:t>
      </w:r>
      <w:r w:rsidR="00F95A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75A23" w:rsidRPr="00F95AFA">
        <w:rPr>
          <w:rFonts w:ascii="Times New Roman" w:hAnsi="Times New Roman" w:cs="Times New Roman"/>
          <w:sz w:val="24"/>
          <w:szCs w:val="24"/>
        </w:rPr>
        <w:t>em&lt;</w:t>
      </w:r>
      <w:hyperlink r:id="rId8" w:history="1">
        <w:r w:rsidR="00875A23" w:rsidRPr="00F95AFA">
          <w:rPr>
            <w:rStyle w:val="Hyperlink"/>
            <w:rFonts w:ascii="Times New Roman" w:hAnsi="Times New Roman" w:cs="Times New Roman"/>
            <w:sz w:val="24"/>
            <w:szCs w:val="24"/>
          </w:rPr>
          <w:t>http://www.eventosufrpe.com.br/jepex2009/cd/resumos/R0147-1.pdf</w:t>
        </w:r>
      </w:hyperlink>
      <w:r w:rsidR="00875A23" w:rsidRPr="00F95AFA">
        <w:rPr>
          <w:rFonts w:ascii="Times New Roman" w:hAnsi="Times New Roman" w:cs="Times New Roman"/>
          <w:sz w:val="24"/>
          <w:szCs w:val="24"/>
        </w:rPr>
        <w:t xml:space="preserve">&gt; Acesso: 16/10/2013 as 14:00 horas. </w:t>
      </w:r>
    </w:p>
    <w:p w:rsidR="00875A23" w:rsidRPr="00F95AFA" w:rsidRDefault="00875A23" w:rsidP="00F95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AFA">
        <w:rPr>
          <w:rFonts w:ascii="Times New Roman" w:hAnsi="Times New Roman" w:cs="Times New Roman"/>
          <w:sz w:val="24"/>
          <w:szCs w:val="24"/>
        </w:rPr>
        <w:t xml:space="preserve">SOARES, M.A.A.; SANTOS, K.F. A Monitoria Como Subsídio Ao Processo De Ensino-Aprendizagem: o caso da disciplina administração financeira no CCHSA-UFPB. </w:t>
      </w:r>
      <w:r w:rsidR="00E4729D" w:rsidRPr="00F95AFA">
        <w:rPr>
          <w:rFonts w:ascii="Times New Roman" w:hAnsi="Times New Roman" w:cs="Times New Roman"/>
          <w:sz w:val="24"/>
          <w:szCs w:val="24"/>
        </w:rPr>
        <w:t xml:space="preserve">2008. </w:t>
      </w:r>
      <w:r w:rsidRPr="00F95AFA">
        <w:rPr>
          <w:rFonts w:ascii="Times New Roman" w:hAnsi="Times New Roman" w:cs="Times New Roman"/>
          <w:b/>
          <w:sz w:val="24"/>
          <w:szCs w:val="24"/>
        </w:rPr>
        <w:t>XI Encontro de Iniciação à Docência</w:t>
      </w:r>
      <w:r w:rsidRPr="00F95AFA">
        <w:rPr>
          <w:rFonts w:ascii="Times New Roman" w:hAnsi="Times New Roman" w:cs="Times New Roman"/>
          <w:sz w:val="24"/>
          <w:szCs w:val="24"/>
        </w:rPr>
        <w:t>. Disponível em: &lt;</w:t>
      </w:r>
      <w:hyperlink r:id="rId9" w:history="1">
        <w:r w:rsidRPr="00F95AFA">
          <w:rPr>
            <w:rStyle w:val="Hyperlink"/>
            <w:rFonts w:ascii="Times New Roman" w:hAnsi="Times New Roman" w:cs="Times New Roman"/>
            <w:sz w:val="24"/>
            <w:szCs w:val="24"/>
          </w:rPr>
          <w:t>http://www.prac.ufpb.br/anais/xenex_xienid/xi_enid/monitoriapet/ANAIS/Area4/4CCHSADCSAMT04.pdf</w:t>
        </w:r>
      </w:hyperlink>
      <w:r w:rsidRPr="00F95AFA">
        <w:rPr>
          <w:rFonts w:ascii="Times New Roman" w:hAnsi="Times New Roman" w:cs="Times New Roman"/>
          <w:sz w:val="24"/>
          <w:szCs w:val="24"/>
        </w:rPr>
        <w:t xml:space="preserve">&gt; Acesso: 16/10/2013 as </w:t>
      </w:r>
      <w:proofErr w:type="gramStart"/>
      <w:r w:rsidRPr="00F95AFA">
        <w:rPr>
          <w:rFonts w:ascii="Times New Roman" w:hAnsi="Times New Roman" w:cs="Times New Roman"/>
          <w:sz w:val="24"/>
          <w:szCs w:val="24"/>
        </w:rPr>
        <w:t>14:30</w:t>
      </w:r>
      <w:proofErr w:type="gramEnd"/>
      <w:r w:rsidRPr="00F95AFA">
        <w:rPr>
          <w:rFonts w:ascii="Times New Roman" w:hAnsi="Times New Roman" w:cs="Times New Roman"/>
          <w:sz w:val="24"/>
          <w:szCs w:val="24"/>
        </w:rPr>
        <w:t xml:space="preserve"> horas</w:t>
      </w:r>
    </w:p>
    <w:p w:rsidR="00E4729D" w:rsidRPr="00F95AFA" w:rsidRDefault="00875A23" w:rsidP="00F95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AFA">
        <w:rPr>
          <w:rFonts w:ascii="Times New Roman" w:hAnsi="Times New Roman" w:cs="Times New Roman"/>
          <w:sz w:val="24"/>
          <w:szCs w:val="24"/>
        </w:rPr>
        <w:t xml:space="preserve">ASSIS </w:t>
      </w:r>
      <w:proofErr w:type="gramStart"/>
      <w:r w:rsidRPr="00F95AFA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F95AFA">
        <w:rPr>
          <w:rFonts w:ascii="Times New Roman" w:hAnsi="Times New Roman" w:cs="Times New Roman"/>
          <w:sz w:val="24"/>
          <w:szCs w:val="24"/>
        </w:rPr>
        <w:t xml:space="preserve"> al. </w:t>
      </w:r>
      <w:r w:rsidR="00DF00EF" w:rsidRPr="00F95AFA">
        <w:rPr>
          <w:rFonts w:ascii="Times New Roman" w:hAnsi="Times New Roman" w:cs="Times New Roman"/>
          <w:sz w:val="24"/>
          <w:szCs w:val="24"/>
        </w:rPr>
        <w:t xml:space="preserve">Programa De Monitoria Acadêmica: percepções de monitores e orientadores. </w:t>
      </w:r>
      <w:r w:rsidR="00DF00EF" w:rsidRPr="00F95AFA">
        <w:rPr>
          <w:rFonts w:ascii="Times New Roman" w:hAnsi="Times New Roman" w:cs="Times New Roman"/>
          <w:b/>
          <w:sz w:val="24"/>
          <w:szCs w:val="24"/>
        </w:rPr>
        <w:t>R</w:t>
      </w:r>
      <w:r w:rsidR="00E4729D" w:rsidRPr="00F95AFA">
        <w:rPr>
          <w:rFonts w:ascii="Times New Roman" w:hAnsi="Times New Roman" w:cs="Times New Roman"/>
          <w:b/>
          <w:sz w:val="24"/>
          <w:szCs w:val="24"/>
        </w:rPr>
        <w:t>evista de</w:t>
      </w:r>
      <w:r w:rsidR="00DF00EF" w:rsidRPr="00F95AFA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E4729D" w:rsidRPr="00F95AFA">
        <w:rPr>
          <w:rFonts w:ascii="Times New Roman" w:hAnsi="Times New Roman" w:cs="Times New Roman"/>
          <w:b/>
          <w:sz w:val="24"/>
          <w:szCs w:val="24"/>
        </w:rPr>
        <w:t>nfermagem UERJ, Rio de Janeiro</w:t>
      </w:r>
      <w:r w:rsidR="00E4729D" w:rsidRPr="00F95AFA">
        <w:rPr>
          <w:rFonts w:ascii="Times New Roman" w:hAnsi="Times New Roman" w:cs="Times New Roman"/>
          <w:sz w:val="24"/>
          <w:szCs w:val="24"/>
        </w:rPr>
        <w:t xml:space="preserve">. V.14, n. 3, p. 391-7. 2006. Disponível em &lt; </w:t>
      </w:r>
      <w:hyperlink r:id="rId10" w:history="1">
        <w:r w:rsidR="00E4729D" w:rsidRPr="00F95AFA">
          <w:rPr>
            <w:rStyle w:val="Hyperlink"/>
            <w:rFonts w:ascii="Times New Roman" w:hAnsi="Times New Roman" w:cs="Times New Roman"/>
            <w:sz w:val="24"/>
            <w:szCs w:val="24"/>
          </w:rPr>
          <w:t>http://www.facenf.uerj.br/v14n3/v14n3a10.pdf</w:t>
        </w:r>
      </w:hyperlink>
      <w:r w:rsidR="00E4729D" w:rsidRPr="00F95AFA">
        <w:rPr>
          <w:rFonts w:ascii="Times New Roman" w:hAnsi="Times New Roman" w:cs="Times New Roman"/>
          <w:sz w:val="24"/>
          <w:szCs w:val="24"/>
        </w:rPr>
        <w:t xml:space="preserve">&gt; Acesso: 16/10/2013 as </w:t>
      </w:r>
      <w:proofErr w:type="gramStart"/>
      <w:r w:rsidR="00E4729D" w:rsidRPr="00F95AFA">
        <w:rPr>
          <w:rFonts w:ascii="Times New Roman" w:hAnsi="Times New Roman" w:cs="Times New Roman"/>
          <w:sz w:val="24"/>
          <w:szCs w:val="24"/>
        </w:rPr>
        <w:t>15:00</w:t>
      </w:r>
      <w:proofErr w:type="gramEnd"/>
      <w:r w:rsidR="00E4729D" w:rsidRPr="00F95AFA">
        <w:rPr>
          <w:rFonts w:ascii="Times New Roman" w:hAnsi="Times New Roman" w:cs="Times New Roman"/>
          <w:sz w:val="24"/>
          <w:szCs w:val="24"/>
        </w:rPr>
        <w:t xml:space="preserve"> horas.</w:t>
      </w:r>
    </w:p>
    <w:p w:rsidR="00875A23" w:rsidRPr="00F95AFA" w:rsidRDefault="00DF00EF" w:rsidP="00F95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AF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75A23" w:rsidRPr="00F95AFA" w:rsidSect="001817D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53F" w:rsidRDefault="00EC553F" w:rsidP="00560662">
      <w:pPr>
        <w:spacing w:after="0" w:line="240" w:lineRule="auto"/>
      </w:pPr>
      <w:r>
        <w:separator/>
      </w:r>
    </w:p>
  </w:endnote>
  <w:endnote w:type="continuationSeparator" w:id="0">
    <w:p w:rsidR="00EC553F" w:rsidRDefault="00EC553F" w:rsidP="0056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53F" w:rsidRDefault="00EC553F" w:rsidP="00560662">
      <w:pPr>
        <w:spacing w:after="0" w:line="240" w:lineRule="auto"/>
      </w:pPr>
      <w:r>
        <w:separator/>
      </w:r>
    </w:p>
  </w:footnote>
  <w:footnote w:type="continuationSeparator" w:id="0">
    <w:p w:rsidR="00EC553F" w:rsidRDefault="00EC553F" w:rsidP="00560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2E"/>
    <w:rsid w:val="00066103"/>
    <w:rsid w:val="00092E2B"/>
    <w:rsid w:val="001418B5"/>
    <w:rsid w:val="001676A4"/>
    <w:rsid w:val="001817D0"/>
    <w:rsid w:val="0019517A"/>
    <w:rsid w:val="001B60E6"/>
    <w:rsid w:val="002058DA"/>
    <w:rsid w:val="002D3E8B"/>
    <w:rsid w:val="003112E5"/>
    <w:rsid w:val="0045033F"/>
    <w:rsid w:val="00474DAB"/>
    <w:rsid w:val="00511517"/>
    <w:rsid w:val="00560662"/>
    <w:rsid w:val="00585E95"/>
    <w:rsid w:val="00644E81"/>
    <w:rsid w:val="006B04D2"/>
    <w:rsid w:val="00711120"/>
    <w:rsid w:val="00836D1C"/>
    <w:rsid w:val="00875A23"/>
    <w:rsid w:val="008C72CE"/>
    <w:rsid w:val="009B5DA0"/>
    <w:rsid w:val="00A104A3"/>
    <w:rsid w:val="00A2712A"/>
    <w:rsid w:val="00A42C2E"/>
    <w:rsid w:val="00A848D4"/>
    <w:rsid w:val="00A93A03"/>
    <w:rsid w:val="00B452D3"/>
    <w:rsid w:val="00B5017F"/>
    <w:rsid w:val="00BC469A"/>
    <w:rsid w:val="00C67B8C"/>
    <w:rsid w:val="00CD5B59"/>
    <w:rsid w:val="00DF00EF"/>
    <w:rsid w:val="00E4729D"/>
    <w:rsid w:val="00E534C1"/>
    <w:rsid w:val="00EA4C1D"/>
    <w:rsid w:val="00EC553F"/>
    <w:rsid w:val="00F57D31"/>
    <w:rsid w:val="00F9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EA4C1D"/>
  </w:style>
  <w:style w:type="character" w:customStyle="1" w:styleId="style3">
    <w:name w:val="style3"/>
    <w:basedOn w:val="Fontepargpadro"/>
    <w:rsid w:val="009B5DA0"/>
  </w:style>
  <w:style w:type="character" w:styleId="Forte">
    <w:name w:val="Strong"/>
    <w:basedOn w:val="Fontepargpadro"/>
    <w:uiPriority w:val="22"/>
    <w:qFormat/>
    <w:rsid w:val="009B5DA0"/>
    <w:rPr>
      <w:b/>
      <w:bCs/>
    </w:rPr>
  </w:style>
  <w:style w:type="character" w:customStyle="1" w:styleId="apple-converted-space">
    <w:name w:val="apple-converted-space"/>
    <w:basedOn w:val="Fontepargpadro"/>
    <w:rsid w:val="009B5DA0"/>
  </w:style>
  <w:style w:type="character" w:styleId="Hyperlink">
    <w:name w:val="Hyperlink"/>
    <w:basedOn w:val="Fontepargpadro"/>
    <w:uiPriority w:val="99"/>
    <w:semiHidden/>
    <w:unhideWhenUsed/>
    <w:rsid w:val="002058D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0662"/>
    <w:rPr>
      <w:rFonts w:ascii="Calibri" w:eastAsia="Times New Roman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0662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5606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EA4C1D"/>
  </w:style>
  <w:style w:type="character" w:customStyle="1" w:styleId="style3">
    <w:name w:val="style3"/>
    <w:basedOn w:val="Fontepargpadro"/>
    <w:rsid w:val="009B5DA0"/>
  </w:style>
  <w:style w:type="character" w:styleId="Forte">
    <w:name w:val="Strong"/>
    <w:basedOn w:val="Fontepargpadro"/>
    <w:uiPriority w:val="22"/>
    <w:qFormat/>
    <w:rsid w:val="009B5DA0"/>
    <w:rPr>
      <w:b/>
      <w:bCs/>
    </w:rPr>
  </w:style>
  <w:style w:type="character" w:customStyle="1" w:styleId="apple-converted-space">
    <w:name w:val="apple-converted-space"/>
    <w:basedOn w:val="Fontepargpadro"/>
    <w:rsid w:val="009B5DA0"/>
  </w:style>
  <w:style w:type="character" w:styleId="Hyperlink">
    <w:name w:val="Hyperlink"/>
    <w:basedOn w:val="Fontepargpadro"/>
    <w:uiPriority w:val="99"/>
    <w:semiHidden/>
    <w:unhideWhenUsed/>
    <w:rsid w:val="002058D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0662"/>
    <w:rPr>
      <w:rFonts w:ascii="Calibri" w:eastAsia="Times New Roman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0662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5606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ntosufrpe.com.br/jepex2009/cd/resumos/R0147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bpcnet.org.br/livro/reconcavo/resumos/934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facenf.uerj.br/v14n3/v14n3a1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c.ufpb.br/anais/xenex_xienid/xi_enid/monitoriapet/ANAIS/Area4/4CCHSADCSAMT04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1402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Ericka</dc:creator>
  <cp:lastModifiedBy>PROF FRANCE</cp:lastModifiedBy>
  <cp:revision>7</cp:revision>
  <dcterms:created xsi:type="dcterms:W3CDTF">2013-10-24T12:04:00Z</dcterms:created>
  <dcterms:modified xsi:type="dcterms:W3CDTF">2013-11-01T18:46:00Z</dcterms:modified>
</cp:coreProperties>
</file>